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595EE" w14:textId="03369D93" w:rsidR="00B8694D" w:rsidRDefault="007D4B45">
      <w:pPr>
        <w:pBdr>
          <w:bottom w:val="single" w:sz="8" w:space="1" w:color="00000A"/>
        </w:pBdr>
        <w:spacing w:before="24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Préinscription</w:t>
      </w:r>
      <w:r w:rsidR="002D1CA4">
        <w:rPr>
          <w:rFonts w:ascii="Trebuchet MS" w:hAnsi="Trebuchet MS"/>
          <w:b/>
          <w:sz w:val="32"/>
          <w:szCs w:val="32"/>
        </w:rPr>
        <w:t xml:space="preserve"> au mas</w:t>
      </w:r>
      <w:r w:rsidR="006D7384">
        <w:rPr>
          <w:rFonts w:ascii="Trebuchet MS" w:hAnsi="Trebuchet MS"/>
          <w:b/>
          <w:sz w:val="32"/>
          <w:szCs w:val="32"/>
        </w:rPr>
        <w:t>ter Chimie et sciences du vivant</w:t>
      </w:r>
      <w:r w:rsidR="002D1CA4">
        <w:rPr>
          <w:rFonts w:ascii="Trebuchet MS" w:hAnsi="Trebuchet MS"/>
          <w:b/>
          <w:sz w:val="32"/>
          <w:szCs w:val="32"/>
        </w:rPr>
        <w:t xml:space="preserve"> M2</w:t>
      </w:r>
    </w:p>
    <w:p w14:paraId="4BF5AF91" w14:textId="77777777" w:rsidR="00B8694D" w:rsidRDefault="00B8694D">
      <w:pPr>
        <w:pBdr>
          <w:bottom w:val="single" w:sz="8" w:space="1" w:color="00000A"/>
        </w:pBdr>
        <w:rPr>
          <w:rFonts w:ascii="Gotham" w:hAnsi="Gotham" w:hint="eastAsia"/>
          <w:b/>
        </w:rPr>
      </w:pPr>
    </w:p>
    <w:p w14:paraId="2B5D1AEE" w14:textId="15588967" w:rsidR="00B8694D" w:rsidRPr="00E824DB" w:rsidRDefault="00E824DB" w:rsidP="00E824DB">
      <w:pPr>
        <w:spacing w:before="240"/>
        <w:rPr>
          <w:rFonts w:ascii="Trebuchet MS" w:hAnsi="Trebuchet MS"/>
          <w:i/>
          <w:color w:val="00B0F0"/>
        </w:rPr>
      </w:pPr>
      <w:r w:rsidRPr="00E824DB">
        <w:rPr>
          <w:rFonts w:ascii="Trebuchet MS" w:hAnsi="Trebuchet MS"/>
          <w:i/>
          <w:color w:val="00B0F0"/>
        </w:rPr>
        <w:t>Cette fiche est uniquement réservée aux étudiants déjà en M1 Chimie et sciences du vivant. Pour une candidature externe en M2, merci d’utiliser le dossier de candidature en M2</w:t>
      </w:r>
      <w:r w:rsidR="00B65C03">
        <w:rPr>
          <w:rFonts w:ascii="Trebuchet MS" w:hAnsi="Trebuchet MS"/>
          <w:i/>
          <w:color w:val="00B0F0"/>
        </w:rPr>
        <w:t xml:space="preserve"> aussi disponible sur le site de la formation</w:t>
      </w:r>
      <w:r w:rsidRPr="00E824DB">
        <w:rPr>
          <w:rFonts w:ascii="Trebuchet MS" w:hAnsi="Trebuchet MS"/>
          <w:i/>
          <w:color w:val="00B0F0"/>
        </w:rPr>
        <w:t>.</w:t>
      </w:r>
    </w:p>
    <w:p w14:paraId="43A0FEC2" w14:textId="77777777" w:rsidR="003A75BA" w:rsidRDefault="003A75BA">
      <w:pPr>
        <w:rPr>
          <w:rFonts w:ascii="Trebuchet MS" w:hAnsi="Trebuchet MS"/>
        </w:rPr>
      </w:pPr>
    </w:p>
    <w:p w14:paraId="11D34538" w14:textId="56536648" w:rsidR="006F24D7" w:rsidRDefault="006F24D7">
      <w:pPr>
        <w:rPr>
          <w:rFonts w:ascii="Trebuchet MS" w:hAnsi="Trebuchet MS"/>
        </w:rPr>
      </w:pPr>
      <w:r>
        <w:rPr>
          <w:rFonts w:ascii="Trebuchet MS" w:hAnsi="Trebuchet MS"/>
        </w:rPr>
        <w:t>Conformément à la réforme du recrutement en master, le passage de M1 en M2 est automatique pour les étudiants ayant validé la première</w:t>
      </w:r>
      <w:r w:rsidR="00A81C63">
        <w:rPr>
          <w:rFonts w:ascii="Trebuchet MS" w:hAnsi="Trebuchet MS"/>
        </w:rPr>
        <w:t xml:space="preserve"> </w:t>
      </w:r>
      <w:r w:rsidR="00865BE1">
        <w:rPr>
          <w:rFonts w:ascii="Trebuchet MS" w:hAnsi="Trebuchet MS"/>
        </w:rPr>
        <w:t xml:space="preserve">année </w:t>
      </w:r>
      <w:r w:rsidR="00A81C63">
        <w:rPr>
          <w:rFonts w:ascii="Trebuchet MS" w:hAnsi="Trebuchet MS"/>
        </w:rPr>
        <w:t>du même master</w:t>
      </w:r>
      <w:r>
        <w:rPr>
          <w:rFonts w:ascii="Trebuchet MS" w:hAnsi="Trebuchet MS"/>
        </w:rPr>
        <w:t>.</w:t>
      </w:r>
    </w:p>
    <w:p w14:paraId="2DDEDA5A" w14:textId="483376E9" w:rsidR="00B8694D" w:rsidRDefault="002D1CA4">
      <w:r>
        <w:rPr>
          <w:rFonts w:ascii="Trebuchet MS" w:hAnsi="Trebuchet MS"/>
        </w:rPr>
        <w:t xml:space="preserve">Ce dossier </w:t>
      </w:r>
      <w:r w:rsidR="006F24D7">
        <w:rPr>
          <w:rFonts w:ascii="Trebuchet MS" w:hAnsi="Trebuchet MS"/>
        </w:rPr>
        <w:t>de préinscription</w:t>
      </w:r>
      <w:r>
        <w:rPr>
          <w:rFonts w:ascii="Trebuchet MS" w:hAnsi="Trebuchet MS"/>
        </w:rPr>
        <w:t xml:space="preserve"> </w:t>
      </w:r>
      <w:r w:rsidR="00A81C63">
        <w:rPr>
          <w:rFonts w:ascii="Trebuchet MS" w:hAnsi="Trebuchet MS"/>
        </w:rPr>
        <w:t xml:space="preserve">n’est pas un dossier de candidature et </w:t>
      </w:r>
      <w:r w:rsidR="006F24D7">
        <w:rPr>
          <w:rFonts w:ascii="Trebuchet MS" w:hAnsi="Trebuchet MS"/>
        </w:rPr>
        <w:t>a pour seul but de permettre de p</w:t>
      </w:r>
      <w:r w:rsidR="005E4BB4">
        <w:rPr>
          <w:rFonts w:ascii="Trebuchet MS" w:hAnsi="Trebuchet MS"/>
        </w:rPr>
        <w:t>lanifier la rentrée et l’année à venir (calendrier, visites, stages, …)</w:t>
      </w:r>
      <w:r>
        <w:rPr>
          <w:rFonts w:ascii="Trebuchet MS" w:hAnsi="Trebuchet MS"/>
        </w:rPr>
        <w:t xml:space="preserve">.  </w:t>
      </w:r>
    </w:p>
    <w:p w14:paraId="596B89E2" w14:textId="77777777" w:rsidR="00B8694D" w:rsidRDefault="00B8694D">
      <w:pPr>
        <w:rPr>
          <w:rFonts w:ascii="Trebuchet MS" w:hAnsi="Trebuchet MS"/>
        </w:rPr>
      </w:pPr>
    </w:p>
    <w:p w14:paraId="2B0862F2" w14:textId="77777777" w:rsidR="00B8694D" w:rsidRDefault="00B8694D">
      <w:pPr>
        <w:rPr>
          <w:rFonts w:ascii="Trebuchet MS" w:hAnsi="Trebuchet MS"/>
        </w:rPr>
      </w:pPr>
    </w:p>
    <w:p w14:paraId="7BC8B820" w14:textId="30875EA1" w:rsidR="00B8694D" w:rsidRDefault="002D1CA4">
      <w:r>
        <w:rPr>
          <w:rFonts w:ascii="Trebuchet MS" w:hAnsi="Trebuchet MS"/>
        </w:rPr>
        <w:t xml:space="preserve">Le dossier doit être </w:t>
      </w:r>
      <w:r w:rsidR="00A81C63">
        <w:rPr>
          <w:rFonts w:ascii="Trebuchet MS" w:hAnsi="Trebuchet MS"/>
        </w:rPr>
        <w:t>retourné</w:t>
      </w:r>
      <w:r>
        <w:rPr>
          <w:rFonts w:ascii="Trebuchet MS" w:hAnsi="Trebuchet MS"/>
        </w:rPr>
        <w:t xml:space="preserve"> </w:t>
      </w:r>
      <w:r w:rsidR="004A2376">
        <w:rPr>
          <w:rFonts w:ascii="Trebuchet MS" w:hAnsi="Trebuchet MS"/>
        </w:rPr>
        <w:t xml:space="preserve">par </w:t>
      </w:r>
      <w:r w:rsidR="00865BE1">
        <w:rPr>
          <w:rFonts w:ascii="Trebuchet MS" w:hAnsi="Trebuchet MS"/>
        </w:rPr>
        <w:t>e-</w:t>
      </w:r>
      <w:r w:rsidR="004A2376">
        <w:rPr>
          <w:rFonts w:ascii="Trebuchet MS" w:hAnsi="Trebuchet MS"/>
        </w:rPr>
        <w:t xml:space="preserve">mail </w:t>
      </w:r>
      <w:r w:rsidR="005E4BB4">
        <w:rPr>
          <w:rFonts w:ascii="Trebuchet MS" w:hAnsi="Trebuchet MS"/>
          <w:i/>
        </w:rPr>
        <w:t>complété</w:t>
      </w:r>
      <w:r>
        <w:rPr>
          <w:rFonts w:ascii="Trebuchet MS" w:hAnsi="Trebuchet MS"/>
        </w:rPr>
        <w:t xml:space="preserve"> </w:t>
      </w:r>
      <w:r w:rsidR="004A2376">
        <w:rPr>
          <w:rFonts w:ascii="Trebuchet MS" w:hAnsi="Trebuchet MS"/>
        </w:rPr>
        <w:t>en format .</w:t>
      </w:r>
      <w:proofErr w:type="spellStart"/>
      <w:r w:rsidR="004A2376">
        <w:rPr>
          <w:rFonts w:ascii="Trebuchet MS" w:hAnsi="Trebuchet MS"/>
        </w:rPr>
        <w:t>pdf</w:t>
      </w:r>
      <w:proofErr w:type="spellEnd"/>
      <w:r w:rsidR="004A237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avant le </w:t>
      </w:r>
      <w:r w:rsidR="00865BE1">
        <w:rPr>
          <w:rFonts w:ascii="Trebuchet MS" w:hAnsi="Trebuchet MS"/>
        </w:rPr>
        <w:t>15 juin 2018</w:t>
      </w:r>
      <w:r>
        <w:rPr>
          <w:rFonts w:ascii="Trebuchet MS" w:hAnsi="Trebuchet MS"/>
        </w:rPr>
        <w:t xml:space="preserve"> à :</w:t>
      </w:r>
    </w:p>
    <w:p w14:paraId="5E4C9823" w14:textId="77777777" w:rsidR="00B8694D" w:rsidRDefault="00B8694D">
      <w:pPr>
        <w:rPr>
          <w:rFonts w:ascii="Trebuchet MS" w:hAnsi="Trebuchet MS"/>
        </w:rPr>
      </w:pPr>
    </w:p>
    <w:p w14:paraId="3B7561F0" w14:textId="77777777" w:rsidR="00B8694D" w:rsidRDefault="002D1CA4">
      <w:r>
        <w:rPr>
          <w:rFonts w:ascii="Trebuchet MS" w:hAnsi="Trebuchet MS"/>
          <w:b/>
        </w:rPr>
        <w:t xml:space="preserve">Pour la spécialité Chimie </w:t>
      </w:r>
      <w:proofErr w:type="spellStart"/>
      <w:r>
        <w:rPr>
          <w:rFonts w:ascii="Trebuchet MS" w:hAnsi="Trebuchet MS"/>
          <w:b/>
        </w:rPr>
        <w:t>Bioorganique</w:t>
      </w:r>
      <w:proofErr w:type="spellEnd"/>
      <w:r>
        <w:rPr>
          <w:rFonts w:ascii="Trebuchet MS" w:hAnsi="Trebuchet MS"/>
          <w:b/>
        </w:rPr>
        <w:t> </w:t>
      </w:r>
      <w:r>
        <w:rPr>
          <w:rFonts w:ascii="Trebuchet MS" w:hAnsi="Trebuchet MS"/>
        </w:rPr>
        <w:t>:</w:t>
      </w:r>
    </w:p>
    <w:p w14:paraId="213B0B42" w14:textId="77777777" w:rsidR="00B8694D" w:rsidRDefault="002D1C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 </w:t>
      </w:r>
      <w:proofErr w:type="spellStart"/>
      <w:r>
        <w:rPr>
          <w:rFonts w:ascii="Trebuchet MS" w:hAnsi="Trebuchet MS"/>
        </w:rPr>
        <w:t>Eric</w:t>
      </w:r>
      <w:proofErr w:type="spellEnd"/>
      <w:r>
        <w:rPr>
          <w:rFonts w:ascii="Trebuchet MS" w:hAnsi="Trebuchet MS"/>
        </w:rPr>
        <w:t xml:space="preserve"> Deniau</w:t>
      </w:r>
    </w:p>
    <w:p w14:paraId="58C87DF0" w14:textId="42D9210E" w:rsidR="00865BE1" w:rsidRPr="00AD42A6" w:rsidRDefault="00AD42A6" w:rsidP="00AD42A6">
      <w:pPr>
        <w:suppressAutoHyphens/>
        <w:rPr>
          <w:rFonts w:ascii="Trebuchet MS" w:eastAsiaTheme="minorEastAsia" w:hAnsi="Trebuchet MS" w:cstheme="minorBidi"/>
          <w:color w:val="00000A"/>
        </w:rPr>
      </w:pPr>
      <w:r w:rsidRPr="00AD42A6">
        <w:rPr>
          <w:rFonts w:ascii="Trebuchet MS" w:eastAsiaTheme="minorEastAsia" w:hAnsi="Trebuchet MS" w:cstheme="minorBidi"/>
          <w:color w:val="00000A"/>
        </w:rPr>
        <w:t>UCCS UMR 8181</w:t>
      </w:r>
      <w:r w:rsidR="00AF6728">
        <w:rPr>
          <w:rFonts w:ascii="Trebuchet MS" w:eastAsiaTheme="minorEastAsia" w:hAnsi="Trebuchet MS" w:cstheme="minorBidi"/>
          <w:color w:val="00000A"/>
        </w:rPr>
        <w:t xml:space="preserve"> </w:t>
      </w:r>
      <w:r w:rsidR="00AF6728">
        <w:rPr>
          <w:rFonts w:ascii="Trebuchet MS" w:hAnsi="Trebuchet MS"/>
        </w:rPr>
        <w:t>– Bâtiment C</w:t>
      </w:r>
      <w:r w:rsidR="00AF6728">
        <w:rPr>
          <w:rFonts w:ascii="Trebuchet MS" w:hAnsi="Trebuchet MS"/>
        </w:rPr>
        <w:t>3</w:t>
      </w:r>
    </w:p>
    <w:p w14:paraId="2C6B327E" w14:textId="0D4A05A4" w:rsidR="00865BE1" w:rsidRDefault="00865BE1">
      <w:pPr>
        <w:rPr>
          <w:rFonts w:ascii="Trebuchet MS" w:hAnsi="Trebuchet MS"/>
        </w:rPr>
      </w:pPr>
      <w:bookmarkStart w:id="0" w:name="OLE_LINK14"/>
      <w:bookmarkStart w:id="1" w:name="OLE_LINK15"/>
      <w:r>
        <w:rPr>
          <w:rFonts w:ascii="Trebuchet MS" w:hAnsi="Trebuchet MS"/>
        </w:rPr>
        <w:t>Faculté des Sciences et Technologies</w:t>
      </w:r>
    </w:p>
    <w:bookmarkEnd w:id="0"/>
    <w:bookmarkEnd w:id="1"/>
    <w:p w14:paraId="30996D6B" w14:textId="4F60095A" w:rsidR="00B8694D" w:rsidRDefault="002D1C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Université </w:t>
      </w:r>
      <w:r w:rsidR="00701891">
        <w:rPr>
          <w:rFonts w:ascii="Trebuchet MS" w:hAnsi="Trebuchet MS"/>
        </w:rPr>
        <w:t xml:space="preserve">de </w:t>
      </w:r>
      <w:r w:rsidR="00865BE1">
        <w:rPr>
          <w:rFonts w:ascii="Trebuchet MS" w:hAnsi="Trebuchet MS"/>
        </w:rPr>
        <w:t>Lille</w:t>
      </w:r>
    </w:p>
    <w:p w14:paraId="0907623D" w14:textId="77777777" w:rsidR="00B8694D" w:rsidRDefault="002D1CA4">
      <w:pPr>
        <w:rPr>
          <w:rFonts w:ascii="Trebuchet MS" w:hAnsi="Trebuchet MS"/>
        </w:rPr>
      </w:pPr>
      <w:r>
        <w:rPr>
          <w:rFonts w:ascii="Trebuchet MS" w:hAnsi="Trebuchet MS"/>
        </w:rPr>
        <w:t>59655 Villeneuve d’Ascq Cedex</w:t>
      </w:r>
    </w:p>
    <w:p w14:paraId="2237515C" w14:textId="10E2271E" w:rsidR="004A2376" w:rsidRDefault="004A2376" w:rsidP="004A2376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courriel</w:t>
      </w:r>
      <w:proofErr w:type="gramEnd"/>
      <w:r>
        <w:rPr>
          <w:rFonts w:ascii="Trebuchet MS" w:hAnsi="Trebuchet MS"/>
        </w:rPr>
        <w:t xml:space="preserve"> : </w:t>
      </w:r>
      <w:hyperlink r:id="rId7" w:history="1">
        <w:r w:rsidR="00256BE1" w:rsidRPr="00496584">
          <w:rPr>
            <w:rStyle w:val="Lienhypertexte"/>
            <w:rFonts w:ascii="Trebuchet MS" w:hAnsi="Trebuchet MS"/>
          </w:rPr>
          <w:t>mailto:Eric.Deniau@univ-lille.fr</w:t>
        </w:r>
      </w:hyperlink>
    </w:p>
    <w:p w14:paraId="76C35B38" w14:textId="77777777" w:rsidR="00F76B27" w:rsidRDefault="00F76B27">
      <w:pPr>
        <w:rPr>
          <w:rFonts w:ascii="Trebuchet MS" w:hAnsi="Trebuchet MS"/>
        </w:rPr>
      </w:pPr>
    </w:p>
    <w:p w14:paraId="584F69F2" w14:textId="77777777" w:rsidR="00B8694D" w:rsidRPr="00F7787F" w:rsidRDefault="002D1CA4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Pour la spécialité Chimie </w:t>
      </w:r>
      <w:proofErr w:type="spellStart"/>
      <w:r>
        <w:rPr>
          <w:rFonts w:ascii="Trebuchet MS" w:hAnsi="Trebuchet MS"/>
          <w:b/>
        </w:rPr>
        <w:t>Bioanalytique</w:t>
      </w:r>
      <w:proofErr w:type="spellEnd"/>
      <w:r>
        <w:rPr>
          <w:rFonts w:ascii="Trebuchet MS" w:hAnsi="Trebuchet MS"/>
          <w:b/>
        </w:rPr>
        <w:t> </w:t>
      </w:r>
      <w:r>
        <w:rPr>
          <w:rFonts w:ascii="Trebuchet MS" w:hAnsi="Trebuchet MS"/>
        </w:rPr>
        <w:t>:</w:t>
      </w:r>
    </w:p>
    <w:p w14:paraId="79A05149" w14:textId="1EBDE5EF" w:rsidR="00F7787F" w:rsidRDefault="00F7787F" w:rsidP="00F7787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Dr </w:t>
      </w:r>
      <w:r w:rsidR="00865BE1">
        <w:rPr>
          <w:rFonts w:ascii="Trebuchet MS" w:hAnsi="Trebuchet MS"/>
        </w:rPr>
        <w:t xml:space="preserve">Christophe </w:t>
      </w:r>
      <w:proofErr w:type="spellStart"/>
      <w:r w:rsidR="00865BE1">
        <w:rPr>
          <w:rFonts w:ascii="Trebuchet MS" w:hAnsi="Trebuchet MS"/>
        </w:rPr>
        <w:t>Mariller</w:t>
      </w:r>
      <w:proofErr w:type="spellEnd"/>
    </w:p>
    <w:p w14:paraId="165B5EB3" w14:textId="1C2E0464" w:rsidR="00F7787F" w:rsidRDefault="00865BE1" w:rsidP="00F7787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UGSF/UMR8576 </w:t>
      </w:r>
      <w:bookmarkStart w:id="2" w:name="OLE_LINK18"/>
      <w:bookmarkStart w:id="3" w:name="OLE_LINK19"/>
      <w:r>
        <w:rPr>
          <w:rFonts w:ascii="Trebuchet MS" w:hAnsi="Trebuchet MS"/>
        </w:rPr>
        <w:t>– Bâtiment C9</w:t>
      </w:r>
      <w:bookmarkEnd w:id="2"/>
      <w:bookmarkEnd w:id="3"/>
    </w:p>
    <w:p w14:paraId="2D881633" w14:textId="05062116" w:rsidR="00865BE1" w:rsidRDefault="00865BE1" w:rsidP="00F7787F">
      <w:pPr>
        <w:rPr>
          <w:rFonts w:ascii="Trebuchet MS" w:hAnsi="Trebuchet MS"/>
        </w:rPr>
      </w:pPr>
      <w:r>
        <w:rPr>
          <w:rFonts w:ascii="Trebuchet MS" w:hAnsi="Trebuchet MS"/>
        </w:rPr>
        <w:t>Faculté des Sciences et Technologies</w:t>
      </w:r>
    </w:p>
    <w:p w14:paraId="4A4CB233" w14:textId="4F348967" w:rsidR="00F7787F" w:rsidRDefault="00F7787F" w:rsidP="00F7787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Université </w:t>
      </w:r>
      <w:r w:rsidR="00701891">
        <w:rPr>
          <w:rFonts w:ascii="Trebuchet MS" w:hAnsi="Trebuchet MS"/>
        </w:rPr>
        <w:t xml:space="preserve">de </w:t>
      </w:r>
      <w:r w:rsidR="00865BE1">
        <w:rPr>
          <w:rFonts w:ascii="Trebuchet MS" w:hAnsi="Trebuchet MS"/>
        </w:rPr>
        <w:t>Lille</w:t>
      </w:r>
    </w:p>
    <w:p w14:paraId="3D845789" w14:textId="77777777" w:rsidR="004A2376" w:rsidRDefault="00F7787F" w:rsidP="00F7787F">
      <w:pPr>
        <w:rPr>
          <w:rFonts w:ascii="Trebuchet MS" w:hAnsi="Trebuchet MS"/>
        </w:rPr>
      </w:pPr>
      <w:r>
        <w:rPr>
          <w:rFonts w:ascii="Trebuchet MS" w:hAnsi="Trebuchet MS"/>
        </w:rPr>
        <w:t>59655 Villeneuve d’Ascq Cedex</w:t>
      </w:r>
      <w:r w:rsidR="004A2376" w:rsidRPr="004A2376">
        <w:rPr>
          <w:rFonts w:ascii="Trebuchet MS" w:hAnsi="Trebuchet MS"/>
        </w:rPr>
        <w:t xml:space="preserve"> </w:t>
      </w:r>
    </w:p>
    <w:p w14:paraId="7B5D18B4" w14:textId="56BBF938" w:rsidR="00F7787F" w:rsidRDefault="004A2376" w:rsidP="00F7787F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courriel</w:t>
      </w:r>
      <w:proofErr w:type="gramEnd"/>
      <w:r>
        <w:rPr>
          <w:rFonts w:ascii="Trebuchet MS" w:hAnsi="Trebuchet MS"/>
        </w:rPr>
        <w:t xml:space="preserve"> : </w:t>
      </w:r>
      <w:hyperlink r:id="rId8" w:history="1">
        <w:r w:rsidR="003A75BA" w:rsidRPr="00496584">
          <w:rPr>
            <w:rStyle w:val="Lienhypertexte"/>
            <w:rFonts w:ascii="Trebuchet MS" w:hAnsi="Trebuchet MS"/>
          </w:rPr>
          <w:t>mailto:Christophe.Mariller@univ-lille.fr</w:t>
        </w:r>
      </w:hyperlink>
    </w:p>
    <w:p w14:paraId="656C319A" w14:textId="283FEDF3" w:rsidR="00B8694D" w:rsidRPr="004F5EE3" w:rsidRDefault="002D1CA4" w:rsidP="004F5EE3">
      <w:pPr>
        <w:rPr>
          <w:rFonts w:ascii="Trebuchet MS" w:hAnsi="Trebuchet MS"/>
        </w:rPr>
      </w:pPr>
      <w:bookmarkStart w:id="4" w:name="_GoBack"/>
      <w:bookmarkEnd w:id="4"/>
      <w:r>
        <w:br w:type="page"/>
      </w:r>
      <w:r w:rsidR="004A2376">
        <w:rPr>
          <w:rFonts w:ascii="Trebuchet MS" w:hAnsi="Trebuchet MS"/>
        </w:rPr>
        <w:lastRenderedPageBreak/>
        <w:t xml:space="preserve"> </w:t>
      </w:r>
      <w:r w:rsidR="00701891">
        <w:rPr>
          <w:rFonts w:ascii="Gotham" w:hAnsi="Gotham"/>
          <w:b/>
          <w:sz w:val="28"/>
          <w:szCs w:val="28"/>
        </w:rPr>
        <w:t>Année 2017</w:t>
      </w:r>
      <w:r>
        <w:rPr>
          <w:rFonts w:ascii="Gotham" w:hAnsi="Gotham"/>
          <w:b/>
          <w:sz w:val="28"/>
          <w:szCs w:val="28"/>
        </w:rPr>
        <w:t>/201</w:t>
      </w:r>
      <w:r w:rsidR="00701891">
        <w:rPr>
          <w:rFonts w:ascii="Gotham" w:hAnsi="Gotham"/>
          <w:b/>
          <w:sz w:val="28"/>
          <w:szCs w:val="28"/>
        </w:rPr>
        <w:t>8</w:t>
      </w:r>
    </w:p>
    <w:p w14:paraId="02B7DAEF" w14:textId="260EA191" w:rsidR="00B8694D" w:rsidRDefault="004F5EE3">
      <w:pPr>
        <w:spacing w:before="24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Préinscription </w:t>
      </w:r>
      <w:r w:rsidR="002D1CA4">
        <w:rPr>
          <w:rFonts w:ascii="Trebuchet MS" w:hAnsi="Trebuchet MS"/>
          <w:b/>
          <w:sz w:val="32"/>
          <w:szCs w:val="32"/>
        </w:rPr>
        <w:t>au master Chimie et science</w:t>
      </w:r>
      <w:r w:rsidR="006D7384">
        <w:rPr>
          <w:rFonts w:ascii="Trebuchet MS" w:hAnsi="Trebuchet MS"/>
          <w:b/>
          <w:sz w:val="32"/>
          <w:szCs w:val="32"/>
        </w:rPr>
        <w:t>s du vivant</w:t>
      </w:r>
      <w:r w:rsidR="002D1CA4">
        <w:rPr>
          <w:rFonts w:ascii="Trebuchet MS" w:hAnsi="Trebuchet MS"/>
          <w:b/>
          <w:sz w:val="32"/>
          <w:szCs w:val="32"/>
        </w:rPr>
        <w:t xml:space="preserve"> M2</w:t>
      </w:r>
    </w:p>
    <w:p w14:paraId="6256AB35" w14:textId="77777777" w:rsidR="00B8694D" w:rsidRDefault="002D1CA4">
      <w:pPr>
        <w:spacing w:before="240"/>
      </w:pPr>
      <w:r>
        <w:rPr>
          <w:rFonts w:ascii="Trebuchet MS" w:hAnsi="Trebuchet MS"/>
        </w:rPr>
        <w:t xml:space="preserve">Spécialité 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PFAgoraSansPro-Black" w:hAnsi="PFAgoraSansPro-Black" w:cs="PFAgoraSansPro-Black"/>
        </w:rPr>
        <w:t>☐</w:t>
      </w:r>
      <w:r>
        <w:rPr>
          <w:rFonts w:ascii="Trebuchet MS" w:hAnsi="Trebuchet MS"/>
        </w:rPr>
        <w:t xml:space="preserve"> Chimie </w:t>
      </w:r>
      <w:proofErr w:type="spellStart"/>
      <w:r>
        <w:rPr>
          <w:rFonts w:ascii="Trebuchet MS" w:hAnsi="Trebuchet MS"/>
        </w:rPr>
        <w:t>Bioorganique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PFAgoraSansPro-Black" w:hAnsi="PFAgoraSansPro-Black" w:cs="PFAgoraSansPro-Black"/>
        </w:rPr>
        <w:t xml:space="preserve">☐ </w:t>
      </w:r>
      <w:r>
        <w:rPr>
          <w:rFonts w:ascii="Trebuchet MS" w:hAnsi="Trebuchet MS"/>
        </w:rPr>
        <w:t xml:space="preserve">Chimie </w:t>
      </w:r>
      <w:proofErr w:type="spellStart"/>
      <w:r>
        <w:rPr>
          <w:rFonts w:ascii="Trebuchet MS" w:hAnsi="Trebuchet MS"/>
        </w:rPr>
        <w:t>Bioanalytique</w:t>
      </w:r>
      <w:proofErr w:type="spellEnd"/>
    </w:p>
    <w:p w14:paraId="31F30CCA" w14:textId="1A01C6BA" w:rsidR="00B8694D" w:rsidRDefault="00B8694D">
      <w:pPr>
        <w:pBdr>
          <w:bottom w:val="single" w:sz="8" w:space="1" w:color="00000A"/>
        </w:pBdr>
        <w:rPr>
          <w:rFonts w:ascii="Trebuchet MS" w:hAnsi="Trebuchet MS"/>
        </w:rPr>
      </w:pPr>
    </w:p>
    <w:p w14:paraId="577A5DDE" w14:textId="77777777" w:rsidR="00D06148" w:rsidRDefault="00D06148">
      <w:pPr>
        <w:spacing w:before="240"/>
        <w:rPr>
          <w:rFonts w:ascii="Trebuchet MS" w:hAnsi="Trebuchet MS"/>
          <w:b/>
        </w:rPr>
      </w:pPr>
    </w:p>
    <w:p w14:paraId="543E6784" w14:textId="77777777" w:rsidR="00B8694D" w:rsidRDefault="002D1CA4">
      <w:pPr>
        <w:spacing w:before="240"/>
      </w:pPr>
      <w:r>
        <w:rPr>
          <w:rFonts w:ascii="Trebuchet MS" w:hAnsi="Trebuchet MS"/>
          <w:b/>
        </w:rPr>
        <w:t>Nom </w:t>
      </w:r>
      <w:r>
        <w:rPr>
          <w:rFonts w:ascii="Trebuchet MS" w:hAnsi="Trebuchet MS"/>
        </w:rPr>
        <w:t xml:space="preserve">: </w:t>
      </w:r>
    </w:p>
    <w:p w14:paraId="79160D63" w14:textId="7410B0F1" w:rsidR="00B8694D" w:rsidRDefault="002D1CA4">
      <w:pPr>
        <w:spacing w:before="240"/>
        <w:rPr>
          <w:rFonts w:ascii="Trebuchet MS" w:hAnsi="Trebuchet MS"/>
        </w:rPr>
      </w:pPr>
      <w:r>
        <w:rPr>
          <w:rFonts w:ascii="Trebuchet MS" w:hAnsi="Trebuchet MS"/>
          <w:b/>
        </w:rPr>
        <w:t>Prénom </w:t>
      </w:r>
      <w:r>
        <w:rPr>
          <w:rFonts w:ascii="Trebuchet MS" w:hAnsi="Trebuchet MS"/>
        </w:rPr>
        <w:t xml:space="preserve">: </w:t>
      </w:r>
    </w:p>
    <w:p w14:paraId="5E0C9862" w14:textId="77777777" w:rsidR="00B8694D" w:rsidRDefault="002D1CA4">
      <w:pPr>
        <w:spacing w:before="240"/>
        <w:rPr>
          <w:rFonts w:ascii="Trebuchet MS" w:hAnsi="Trebuchet MS"/>
        </w:rPr>
      </w:pPr>
      <w:r>
        <w:rPr>
          <w:rFonts w:ascii="Trebuchet MS" w:hAnsi="Trebuchet MS"/>
          <w:b/>
        </w:rPr>
        <w:t>Date de naissance</w:t>
      </w:r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jj</w:t>
      </w:r>
      <w:proofErr w:type="spellEnd"/>
      <w:r>
        <w:rPr>
          <w:rFonts w:ascii="Trebuchet MS" w:hAnsi="Trebuchet MS"/>
        </w:rPr>
        <w:t>/mm/</w:t>
      </w:r>
      <w:proofErr w:type="spellStart"/>
      <w:r>
        <w:rPr>
          <w:rFonts w:ascii="Trebuchet MS" w:hAnsi="Trebuchet MS"/>
        </w:rPr>
        <w:t>aaaa</w:t>
      </w:r>
      <w:proofErr w:type="spellEnd"/>
      <w:r>
        <w:rPr>
          <w:rFonts w:ascii="Trebuchet MS" w:hAnsi="Trebuchet MS"/>
        </w:rPr>
        <w:t xml:space="preserve">) : </w:t>
      </w:r>
    </w:p>
    <w:p w14:paraId="175354EE" w14:textId="3F60FEC5" w:rsidR="00B8694D" w:rsidRDefault="002D1CA4">
      <w:pPr>
        <w:spacing w:before="240"/>
      </w:pPr>
      <w:r>
        <w:rPr>
          <w:rFonts w:ascii="Trebuchet MS" w:hAnsi="Trebuchet MS"/>
          <w:b/>
        </w:rPr>
        <w:t>Nationalité </w:t>
      </w:r>
      <w:r>
        <w:rPr>
          <w:rFonts w:ascii="Trebuchet MS" w:hAnsi="Trebuchet MS"/>
        </w:rPr>
        <w:t xml:space="preserve">: </w:t>
      </w:r>
    </w:p>
    <w:p w14:paraId="72EDFC29" w14:textId="77777777" w:rsidR="00B8694D" w:rsidRDefault="002D1CA4">
      <w:pPr>
        <w:spacing w:before="240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  <w:b/>
        </w:rPr>
        <w:t>Situation actuelle </w:t>
      </w:r>
      <w:r>
        <w:rPr>
          <w:rFonts w:ascii="Trebuchet MS" w:hAnsi="Trebuchet MS" w:cs="PFAgoraSansPro-Black"/>
        </w:rPr>
        <w:t xml:space="preserve">: </w:t>
      </w:r>
      <w:r>
        <w:rPr>
          <w:rFonts w:ascii="Trebuchet MS" w:hAnsi="Trebuchet MS" w:cs="PFAgoraSansPro-Black"/>
        </w:rPr>
        <w:tab/>
      </w:r>
      <w:r>
        <w:rPr>
          <w:rFonts w:ascii="PFAgoraSansPro-Black" w:hAnsi="PFAgoraSansPro-Black" w:cs="PFAgoraSansPro-Black"/>
        </w:rPr>
        <w:t xml:space="preserve">☐ </w:t>
      </w:r>
      <w:r>
        <w:rPr>
          <w:rFonts w:ascii="Trebuchet MS" w:hAnsi="Trebuchet MS" w:cs="PFAgoraSansPro-Black"/>
        </w:rPr>
        <w:t>étudiant</w:t>
      </w:r>
      <w:r>
        <w:rPr>
          <w:rFonts w:ascii="Trebuchet MS" w:hAnsi="Trebuchet MS" w:cs="PFAgoraSansPro-Black"/>
        </w:rPr>
        <w:tab/>
      </w:r>
      <w:r>
        <w:rPr>
          <w:rFonts w:ascii="PFAgoraSansPro-Black" w:hAnsi="PFAgoraSansPro-Black" w:cs="PFAgoraSansPro-Black"/>
        </w:rPr>
        <w:t xml:space="preserve">☐ </w:t>
      </w:r>
      <w:r>
        <w:rPr>
          <w:rFonts w:ascii="Trebuchet MS" w:hAnsi="Trebuchet MS" w:cs="PFAgoraSansPro-Black"/>
        </w:rPr>
        <w:t>salarié</w:t>
      </w:r>
      <w:r>
        <w:rPr>
          <w:rFonts w:ascii="Trebuchet MS" w:hAnsi="Trebuchet MS" w:cs="PFAgoraSansPro-Black"/>
        </w:rPr>
        <w:tab/>
      </w:r>
      <w:r>
        <w:rPr>
          <w:rFonts w:ascii="PFAgoraSansPro-Black" w:hAnsi="PFAgoraSansPro-Black" w:cs="PFAgoraSansPro-Black"/>
        </w:rPr>
        <w:t xml:space="preserve">☐ </w:t>
      </w:r>
      <w:r>
        <w:rPr>
          <w:rFonts w:ascii="Trebuchet MS" w:hAnsi="Trebuchet MS" w:cs="PFAgoraSansPro-Black"/>
        </w:rPr>
        <w:t>demandeur d’emploi</w:t>
      </w:r>
    </w:p>
    <w:p w14:paraId="2EEF9899" w14:textId="77777777" w:rsidR="00B8694D" w:rsidRDefault="002D1CA4">
      <w:pPr>
        <w:spacing w:before="240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  <w:b/>
        </w:rPr>
        <w:t>Adresse permanente </w:t>
      </w:r>
      <w:r>
        <w:rPr>
          <w:rFonts w:ascii="Trebuchet MS" w:hAnsi="Trebuchet MS" w:cs="PFAgoraSansPro-Black"/>
        </w:rPr>
        <w:t>:</w:t>
      </w:r>
    </w:p>
    <w:p w14:paraId="687BCC41" w14:textId="77777777" w:rsidR="00B8694D" w:rsidRDefault="00B8694D">
      <w:pPr>
        <w:spacing w:before="240"/>
        <w:rPr>
          <w:rFonts w:ascii="Trebuchet MS" w:hAnsi="Trebuchet MS" w:cs="PFAgoraSansPro-Black"/>
        </w:rPr>
      </w:pPr>
    </w:p>
    <w:p w14:paraId="067095D0" w14:textId="77777777" w:rsidR="007E0B82" w:rsidRDefault="007E0B82">
      <w:pPr>
        <w:spacing w:before="240"/>
        <w:rPr>
          <w:rFonts w:ascii="Trebuchet MS" w:hAnsi="Trebuchet MS" w:cs="PFAgoraSansPro-Black"/>
        </w:rPr>
      </w:pPr>
    </w:p>
    <w:p w14:paraId="7057C6C8" w14:textId="77777777" w:rsidR="00B8694D" w:rsidRDefault="002D1CA4">
      <w:pPr>
        <w:spacing w:before="240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  <w:b/>
        </w:rPr>
        <w:t>Téléphone</w:t>
      </w:r>
      <w:r>
        <w:rPr>
          <w:rFonts w:ascii="Trebuchet MS" w:hAnsi="Trebuchet MS" w:cs="PFAgoraSansPro-Black"/>
        </w:rPr>
        <w:t> :</w:t>
      </w:r>
    </w:p>
    <w:p w14:paraId="7271D972" w14:textId="5142F7FC" w:rsidR="00B8694D" w:rsidRDefault="002D1CA4">
      <w:pPr>
        <w:spacing w:before="240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  <w:b/>
        </w:rPr>
        <w:t>Courriel </w:t>
      </w:r>
      <w:r w:rsidR="001B1019">
        <w:rPr>
          <w:rFonts w:ascii="Trebuchet MS" w:hAnsi="Trebuchet MS" w:cs="PFAgoraSansPro-Black"/>
          <w:b/>
        </w:rPr>
        <w:t xml:space="preserve">personnel </w:t>
      </w:r>
      <w:r>
        <w:rPr>
          <w:rFonts w:ascii="Trebuchet MS" w:hAnsi="Trebuchet MS" w:cs="PFAgoraSansPro-Black"/>
        </w:rPr>
        <w:t>:</w:t>
      </w:r>
    </w:p>
    <w:p w14:paraId="28300EE0" w14:textId="77777777" w:rsidR="007E0B82" w:rsidRDefault="007E0B82">
      <w:pPr>
        <w:spacing w:before="240"/>
        <w:rPr>
          <w:rFonts w:ascii="Trebuchet MS" w:hAnsi="Trebuchet MS" w:cs="PFAgoraSansPro-Black"/>
          <w:b/>
        </w:rPr>
      </w:pPr>
    </w:p>
    <w:p w14:paraId="4A669BA7" w14:textId="77777777" w:rsidR="00B8694D" w:rsidRDefault="002D1CA4">
      <w:pPr>
        <w:spacing w:before="240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  <w:b/>
        </w:rPr>
        <w:t>Projet professionnel </w:t>
      </w:r>
      <w:r>
        <w:rPr>
          <w:rFonts w:ascii="Trebuchet MS" w:hAnsi="Trebuchet MS" w:cs="PFAgoraSansPro-Black"/>
        </w:rPr>
        <w:t>(</w:t>
      </w:r>
      <w:r>
        <w:rPr>
          <w:rFonts w:ascii="Trebuchet MS" w:hAnsi="Trebuchet MS" w:cs="PFAgoraSansPro-Black"/>
          <w:i/>
          <w:iCs/>
        </w:rPr>
        <w:t>consultatif, ce n'est pas un engagement</w:t>
      </w:r>
      <w:r>
        <w:rPr>
          <w:rFonts w:ascii="Trebuchet MS" w:hAnsi="Trebuchet MS" w:cs="PFAgoraSansPro-Black"/>
        </w:rPr>
        <w:t>)</w:t>
      </w:r>
      <w:r>
        <w:rPr>
          <w:rFonts w:ascii="Trebuchet MS" w:hAnsi="Trebuchet MS" w:cs="PFAgoraSansPro-Black"/>
          <w:b/>
        </w:rPr>
        <w:t xml:space="preserve"> </w:t>
      </w:r>
      <w:r>
        <w:rPr>
          <w:rFonts w:ascii="Trebuchet MS" w:hAnsi="Trebuchet MS" w:cs="PFAgoraSansPro-Black"/>
        </w:rPr>
        <w:t>:</w:t>
      </w:r>
    </w:p>
    <w:p w14:paraId="67917ADA" w14:textId="366C7776" w:rsidR="00B8694D" w:rsidRDefault="002D1CA4">
      <w:pPr>
        <w:spacing w:before="240"/>
        <w:rPr>
          <w:rFonts w:ascii="Trebuchet MS" w:hAnsi="Trebuchet MS" w:cs="PFAgoraSansPro-Black"/>
        </w:rPr>
      </w:pPr>
      <w:bookmarkStart w:id="5" w:name="OLE_LINK16"/>
      <w:bookmarkStart w:id="6" w:name="OLE_LINK17"/>
      <w:r>
        <w:rPr>
          <w:rFonts w:ascii="PFAgoraSansPro-Black" w:hAnsi="PFAgoraSansPro-Black" w:cs="PFAgoraSansPro-Black"/>
        </w:rPr>
        <w:t xml:space="preserve">☐ </w:t>
      </w:r>
      <w:r>
        <w:rPr>
          <w:rFonts w:ascii="Trebuchet MS" w:hAnsi="Trebuchet MS" w:cs="PFAgoraSansPro-Black"/>
        </w:rPr>
        <w:t>poursuite en thèse</w:t>
      </w:r>
      <w:bookmarkEnd w:id="5"/>
      <w:bookmarkEnd w:id="6"/>
      <w:r>
        <w:rPr>
          <w:rFonts w:ascii="Trebuchet MS" w:hAnsi="Trebuchet MS" w:cs="PFAgoraSansPro-Black"/>
        </w:rPr>
        <w:tab/>
      </w:r>
      <w:r>
        <w:rPr>
          <w:rFonts w:ascii="PFAgoraSansPro-Black" w:hAnsi="PFAgoraSansPro-Black" w:cs="PFAgoraSansPro-Black"/>
        </w:rPr>
        <w:t xml:space="preserve">☐ </w:t>
      </w:r>
      <w:r>
        <w:rPr>
          <w:rFonts w:ascii="Trebuchet MS" w:hAnsi="Trebuchet MS" w:cs="PFAgoraSansPro-Black"/>
        </w:rPr>
        <w:t>intégration dans la vie active après le master</w:t>
      </w:r>
    </w:p>
    <w:p w14:paraId="01AFC994" w14:textId="4254BC63" w:rsidR="00B65C03" w:rsidRPr="005E4BB4" w:rsidRDefault="00B65C03">
      <w:pPr>
        <w:spacing w:before="240"/>
        <w:rPr>
          <w:rFonts w:ascii="Trebuchet MS" w:hAnsi="Trebuchet MS" w:cs="PFAgoraSansPro-Black"/>
        </w:rPr>
      </w:pPr>
      <w:r>
        <w:rPr>
          <w:rFonts w:ascii="PFAgoraSansPro-Black" w:hAnsi="PFAgoraSansPro-Black" w:cs="PFAgoraSansPro-Black"/>
        </w:rPr>
        <w:t xml:space="preserve">☐ </w:t>
      </w:r>
      <w:r>
        <w:rPr>
          <w:rFonts w:ascii="Trebuchet MS" w:hAnsi="Trebuchet MS" w:cs="PFAgoraSansPro-Black"/>
        </w:rPr>
        <w:t>autre poursuite d’études (M2, …)</w:t>
      </w:r>
    </w:p>
    <w:p w14:paraId="5322F5AE" w14:textId="7A9040D3" w:rsidR="00B8694D" w:rsidRDefault="002D1CA4">
      <w:pPr>
        <w:spacing w:before="240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  <w:b/>
        </w:rPr>
        <w:t xml:space="preserve">Autres candidatures </w:t>
      </w:r>
      <w:r w:rsidR="005E4BB4">
        <w:rPr>
          <w:rFonts w:ascii="Trebuchet MS" w:hAnsi="Trebuchet MS" w:cs="PFAgoraSansPro-Black"/>
          <w:b/>
        </w:rPr>
        <w:t xml:space="preserve">en M2 </w:t>
      </w:r>
      <w:r>
        <w:rPr>
          <w:rFonts w:ascii="Trebuchet MS" w:hAnsi="Trebuchet MS" w:cs="PFAgoraSansPro-Black"/>
          <w:b/>
        </w:rPr>
        <w:t>déposées </w:t>
      </w:r>
      <w:r>
        <w:rPr>
          <w:rFonts w:ascii="Trebuchet MS" w:hAnsi="Trebuchet MS" w:cs="PFAgoraSansPro-Black"/>
        </w:rPr>
        <w:t>(</w:t>
      </w:r>
      <w:r w:rsidR="005E4BB4" w:rsidRPr="005E4BB4">
        <w:rPr>
          <w:rFonts w:ascii="Trebuchet MS" w:hAnsi="Trebuchet MS" w:cs="PFAgoraSansPro-Black"/>
          <w:i/>
        </w:rPr>
        <w:t xml:space="preserve">s’il y a lieu, </w:t>
      </w:r>
      <w:r>
        <w:rPr>
          <w:rFonts w:ascii="Trebuchet MS" w:hAnsi="Trebuchet MS" w:cs="PFAgoraSansPro-Black"/>
          <w:i/>
          <w:iCs/>
        </w:rPr>
        <w:t xml:space="preserve">par ordre de priorité et en </w:t>
      </w:r>
      <w:proofErr w:type="gramStart"/>
      <w:r>
        <w:rPr>
          <w:rFonts w:ascii="Trebuchet MS" w:hAnsi="Trebuchet MS" w:cs="PFAgoraSansPro-Black"/>
          <w:i/>
          <w:iCs/>
        </w:rPr>
        <w:t>incluant</w:t>
      </w:r>
      <w:proofErr w:type="gramEnd"/>
      <w:r>
        <w:rPr>
          <w:rFonts w:ascii="Trebuchet MS" w:hAnsi="Trebuchet MS" w:cs="PFAgoraSansPro-Black"/>
          <w:i/>
          <w:iCs/>
        </w:rPr>
        <w:t xml:space="preserve"> cette inscription</w:t>
      </w:r>
      <w:r>
        <w:rPr>
          <w:rFonts w:ascii="Trebuchet MS" w:hAnsi="Trebuchet MS" w:cs="PFAgoraSansPro-Black"/>
        </w:rPr>
        <w:t>) :</w:t>
      </w:r>
    </w:p>
    <w:p w14:paraId="7F37F10B" w14:textId="77777777" w:rsidR="00B8694D" w:rsidRDefault="002D1CA4">
      <w:pPr>
        <w:pStyle w:val="Paragraphedeliste"/>
        <w:numPr>
          <w:ilvl w:val="0"/>
          <w:numId w:val="1"/>
        </w:numPr>
        <w:spacing w:before="240" w:line="360" w:lineRule="auto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</w:rPr>
        <w:t xml:space="preserve"> </w:t>
      </w:r>
    </w:p>
    <w:p w14:paraId="20273539" w14:textId="77777777" w:rsidR="00B8694D" w:rsidRDefault="002D1CA4">
      <w:pPr>
        <w:pStyle w:val="Paragraphedeliste"/>
        <w:numPr>
          <w:ilvl w:val="0"/>
          <w:numId w:val="1"/>
        </w:numPr>
        <w:spacing w:before="240" w:line="360" w:lineRule="auto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</w:rPr>
        <w:t xml:space="preserve"> </w:t>
      </w:r>
    </w:p>
    <w:p w14:paraId="1B3199DC" w14:textId="77777777" w:rsidR="00B8694D" w:rsidRDefault="002D1CA4">
      <w:pPr>
        <w:pStyle w:val="Paragraphedeliste"/>
        <w:numPr>
          <w:ilvl w:val="0"/>
          <w:numId w:val="1"/>
        </w:numPr>
        <w:spacing w:before="240" w:line="360" w:lineRule="auto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</w:rPr>
        <w:t xml:space="preserve"> </w:t>
      </w:r>
    </w:p>
    <w:p w14:paraId="34BD579E" w14:textId="77777777" w:rsidR="007E0B82" w:rsidRDefault="007E0B82">
      <w:pPr>
        <w:pStyle w:val="Paragraphedeliste"/>
        <w:numPr>
          <w:ilvl w:val="0"/>
          <w:numId w:val="1"/>
        </w:numPr>
        <w:spacing w:before="240" w:line="360" w:lineRule="auto"/>
        <w:rPr>
          <w:rFonts w:ascii="Trebuchet MS" w:hAnsi="Trebuchet MS" w:cs="PFAgoraSansPro-Black"/>
        </w:rPr>
      </w:pPr>
    </w:p>
    <w:p w14:paraId="58E851B4" w14:textId="77777777" w:rsidR="00B8694D" w:rsidRDefault="002D1CA4">
      <w:pPr>
        <w:pStyle w:val="Paragraphedeliste"/>
        <w:numPr>
          <w:ilvl w:val="0"/>
          <w:numId w:val="1"/>
        </w:numPr>
        <w:spacing w:before="240" w:line="360" w:lineRule="auto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</w:rPr>
        <w:t xml:space="preserve"> </w:t>
      </w:r>
    </w:p>
    <w:p w14:paraId="37984969" w14:textId="15364A6C" w:rsidR="004F5EE3" w:rsidRPr="00B65C03" w:rsidRDefault="002D1CA4" w:rsidP="00B65C03">
      <w:pPr>
        <w:pStyle w:val="Paragraphedeliste"/>
        <w:numPr>
          <w:ilvl w:val="0"/>
          <w:numId w:val="1"/>
        </w:numPr>
        <w:spacing w:before="240" w:line="360" w:lineRule="auto"/>
        <w:rPr>
          <w:rFonts w:ascii="Trebuchet MS" w:hAnsi="Trebuchet MS" w:cs="PFAgoraSansPro-Black"/>
        </w:rPr>
      </w:pPr>
      <w:r>
        <w:rPr>
          <w:rFonts w:ascii="Trebuchet MS" w:hAnsi="Trebuchet MS" w:cs="PFAgoraSansPro-Black"/>
        </w:rPr>
        <w:t xml:space="preserve"> </w:t>
      </w:r>
    </w:p>
    <w:p w14:paraId="1504D8E2" w14:textId="24889D01" w:rsidR="00B8694D" w:rsidRDefault="00B8694D">
      <w:pPr>
        <w:spacing w:before="240"/>
      </w:pPr>
    </w:p>
    <w:sectPr w:rsidR="00B8694D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CA40" w14:textId="77777777" w:rsidR="00E54756" w:rsidRDefault="00E54756">
      <w:r>
        <w:separator/>
      </w:r>
    </w:p>
  </w:endnote>
  <w:endnote w:type="continuationSeparator" w:id="0">
    <w:p w14:paraId="7110471B" w14:textId="77777777" w:rsidR="00E54756" w:rsidRDefault="00E5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Times New Roman"/>
    <w:panose1 w:val="020B0604020202020204"/>
    <w:charset w:val="01"/>
    <w:family w:val="roman"/>
    <w:pitch w:val="variable"/>
  </w:font>
  <w:font w:name="PFAgoraSansPro-Black">
    <w:altName w:val="Times New Roman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DA85" w14:textId="77777777" w:rsidR="00E54756" w:rsidRDefault="00E54756">
      <w:r>
        <w:separator/>
      </w:r>
    </w:p>
  </w:footnote>
  <w:footnote w:type="continuationSeparator" w:id="0">
    <w:p w14:paraId="3923B81E" w14:textId="77777777" w:rsidR="00E54756" w:rsidRDefault="00E5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3991" w14:textId="77777777" w:rsidR="00B8694D" w:rsidRDefault="002D1CA4">
    <w:pPr>
      <w:pStyle w:val="En-tte"/>
      <w:pBdr>
        <w:bottom w:val="single" w:sz="4" w:space="1" w:color="00000A"/>
      </w:pBdr>
    </w:pPr>
    <w:r>
      <w:rPr>
        <w:noProof/>
      </w:rPr>
      <w:drawing>
        <wp:inline distT="0" distB="0" distL="0" distR="0" wp14:anchorId="4A125CC7" wp14:editId="3D7E07CC">
          <wp:extent cx="1252855" cy="57404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6FDFE38" wp14:editId="790E6D67">
          <wp:extent cx="899795" cy="645795"/>
          <wp:effectExtent l="0" t="0" r="0" b="0"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E05"/>
    <w:multiLevelType w:val="multilevel"/>
    <w:tmpl w:val="05F4B5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212351"/>
    <w:multiLevelType w:val="multilevel"/>
    <w:tmpl w:val="03C2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0734"/>
    <w:multiLevelType w:val="multilevel"/>
    <w:tmpl w:val="19A08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4EF"/>
    <w:multiLevelType w:val="multilevel"/>
    <w:tmpl w:val="C322A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4D"/>
    <w:rsid w:val="000A0AD2"/>
    <w:rsid w:val="001B1019"/>
    <w:rsid w:val="00256BE1"/>
    <w:rsid w:val="002D1CA4"/>
    <w:rsid w:val="003A75BA"/>
    <w:rsid w:val="00476BE8"/>
    <w:rsid w:val="004A2376"/>
    <w:rsid w:val="004F5EE3"/>
    <w:rsid w:val="0059192A"/>
    <w:rsid w:val="005E4BB4"/>
    <w:rsid w:val="006D7384"/>
    <w:rsid w:val="006F24D7"/>
    <w:rsid w:val="00701891"/>
    <w:rsid w:val="007D4B45"/>
    <w:rsid w:val="007E0B82"/>
    <w:rsid w:val="00865BE1"/>
    <w:rsid w:val="0098249D"/>
    <w:rsid w:val="00A81C63"/>
    <w:rsid w:val="00AD42A6"/>
    <w:rsid w:val="00AF6728"/>
    <w:rsid w:val="00B65C03"/>
    <w:rsid w:val="00B8694D"/>
    <w:rsid w:val="00B95D6E"/>
    <w:rsid w:val="00D06148"/>
    <w:rsid w:val="00D82CD6"/>
    <w:rsid w:val="00E04DB0"/>
    <w:rsid w:val="00E54756"/>
    <w:rsid w:val="00E824DB"/>
    <w:rsid w:val="00F76B27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A0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2A6"/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D0B27"/>
  </w:style>
  <w:style w:type="character" w:customStyle="1" w:styleId="PieddepageCar">
    <w:name w:val="Pied de page Car"/>
    <w:basedOn w:val="Policepardfaut"/>
    <w:link w:val="Pieddepage"/>
    <w:uiPriority w:val="99"/>
    <w:qFormat/>
    <w:rsid w:val="002D0B2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D0B27"/>
    <w:rPr>
      <w:rFonts w:ascii="Lucida Grande" w:hAnsi="Lucida Grande"/>
      <w:sz w:val="18"/>
      <w:szCs w:val="18"/>
    </w:rPr>
  </w:style>
  <w:style w:type="character" w:customStyle="1" w:styleId="En-tteCar1">
    <w:name w:val="En-tête Car1"/>
    <w:basedOn w:val="Policepardfaut"/>
    <w:uiPriority w:val="99"/>
    <w:qFormat/>
    <w:rsid w:val="0044731D"/>
  </w:style>
  <w:style w:type="character" w:customStyle="1" w:styleId="PieddepageCar1">
    <w:name w:val="Pied de page Car1"/>
    <w:basedOn w:val="Policepardfaut"/>
    <w:uiPriority w:val="99"/>
    <w:qFormat/>
    <w:rsid w:val="0044731D"/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asciiTheme="minorHAnsi" w:eastAsiaTheme="minorEastAsia" w:hAnsiTheme="minorHAnsi" w:cstheme="minorBidi"/>
      <w:color w:val="00000A"/>
    </w:rPr>
  </w:style>
  <w:style w:type="paragraph" w:styleId="Liste">
    <w:name w:val="List"/>
    <w:basedOn w:val="TextBody"/>
  </w:style>
  <w:style w:type="paragraph" w:customStyle="1" w:styleId="Lgende1">
    <w:name w:val="Légende1"/>
    <w:basedOn w:val="Normal"/>
    <w:qFormat/>
    <w:pPr>
      <w:suppressLineNumbers/>
      <w:suppressAutoHyphens/>
      <w:spacing w:before="120" w:after="120"/>
    </w:pPr>
    <w:rPr>
      <w:rFonts w:asciiTheme="minorHAnsi" w:eastAsiaTheme="minorEastAsia" w:hAnsiTheme="minorHAnsi" w:cstheme="minorBidi"/>
      <w:i/>
      <w:iCs/>
      <w:color w:val="00000A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asciiTheme="minorHAnsi" w:eastAsiaTheme="minorEastAsia" w:hAnsiTheme="minorHAnsi" w:cstheme="minorBidi"/>
      <w:color w:val="00000A"/>
    </w:rPr>
  </w:style>
  <w:style w:type="paragraph" w:styleId="En-tte">
    <w:name w:val="header"/>
    <w:basedOn w:val="Normal"/>
    <w:uiPriority w:val="99"/>
    <w:unhideWhenUsed/>
    <w:rsid w:val="0044731D"/>
    <w:pPr>
      <w:tabs>
        <w:tab w:val="center" w:pos="4536"/>
        <w:tab w:val="right" w:pos="9072"/>
      </w:tabs>
      <w:suppressAutoHyphens/>
    </w:pPr>
    <w:rPr>
      <w:rFonts w:asciiTheme="minorHAnsi" w:eastAsiaTheme="minorEastAsia" w:hAnsiTheme="minorHAnsi" w:cstheme="minorBidi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44731D"/>
    <w:pPr>
      <w:tabs>
        <w:tab w:val="center" w:pos="4536"/>
        <w:tab w:val="right" w:pos="9072"/>
      </w:tabs>
      <w:suppressAutoHyphens/>
    </w:pPr>
    <w:rPr>
      <w:rFonts w:asciiTheme="minorHAnsi" w:eastAsiaTheme="minorEastAsia" w:hAnsiTheme="minorHAnsi" w:cstheme="minorBidi"/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0B2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16F4"/>
    <w:pPr>
      <w:suppressAutoHyphens/>
      <w:ind w:left="720"/>
      <w:contextualSpacing/>
    </w:pPr>
    <w:rPr>
      <w:rFonts w:asciiTheme="minorHAnsi" w:eastAsiaTheme="minorEastAsia" w:hAnsiTheme="minorHAnsi" w:cstheme="minorBidi"/>
      <w:color w:val="00000A"/>
    </w:rPr>
  </w:style>
  <w:style w:type="paragraph" w:customStyle="1" w:styleId="FrameContents">
    <w:name w:val="Frame Contents"/>
    <w:basedOn w:val="Normal"/>
    <w:qFormat/>
    <w:pPr>
      <w:suppressAutoHyphens/>
    </w:pPr>
    <w:rPr>
      <w:rFonts w:asciiTheme="minorHAnsi" w:eastAsiaTheme="minorEastAsia" w:hAnsiTheme="minorHAnsi" w:cstheme="minorBidi"/>
      <w:color w:val="00000A"/>
    </w:rPr>
  </w:style>
  <w:style w:type="table" w:styleId="Grilledutableau">
    <w:name w:val="Table Grid"/>
    <w:basedOn w:val="TableauNormal"/>
    <w:uiPriority w:val="59"/>
    <w:rsid w:val="00D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6B2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25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Mariller@univ-lil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.Deniau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7438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Mariller</dc:creator>
  <cp:lastModifiedBy>Utilisateur Microsoft Office</cp:lastModifiedBy>
  <cp:revision>62</cp:revision>
  <dcterms:created xsi:type="dcterms:W3CDTF">2013-05-01T14:57:00Z</dcterms:created>
  <dcterms:modified xsi:type="dcterms:W3CDTF">2018-05-22T15:50:00Z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